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9C679E" w:rsidRDefault="006938E2">
      <w:pPr>
        <w:jc w:val="center"/>
        <w:rPr>
          <w:b/>
        </w:rPr>
      </w:pPr>
      <w:bookmarkStart w:id="0" w:name="_gjdgxs" w:colFirst="0" w:colLast="0"/>
      <w:bookmarkEnd w:id="0"/>
      <w:r>
        <w:rPr>
          <w:b/>
        </w:rPr>
        <w:t>City of Bellevue – Bellevue Diversity Advisory Network (BDAN)</w:t>
      </w:r>
    </w:p>
    <w:p w14:paraId="00000002" w14:textId="77777777" w:rsidR="009C679E" w:rsidRDefault="006938E2">
      <w:pPr>
        <w:jc w:val="center"/>
      </w:pPr>
      <w:r>
        <w:t xml:space="preserve">Tuesday, </w:t>
      </w:r>
      <w:r>
        <w:t>April</w:t>
      </w:r>
      <w:r>
        <w:t xml:space="preserve"> 2, 201</w:t>
      </w:r>
      <w:r>
        <w:t xml:space="preserve">9 </w:t>
      </w:r>
      <w:r>
        <w:t>| 6:00PM</w:t>
      </w:r>
      <w:r>
        <w:t xml:space="preserve"> *</w:t>
      </w:r>
      <w:r>
        <w:t xml:space="preserve"> City Hall (Room 1E-112)</w:t>
      </w:r>
    </w:p>
    <w:p w14:paraId="00000003" w14:textId="77777777" w:rsidR="009C679E" w:rsidRDefault="006938E2">
      <w:pPr>
        <w:jc w:val="center"/>
        <w:rPr>
          <w:b/>
        </w:rPr>
      </w:pPr>
      <w:r>
        <w:rPr>
          <w:b/>
        </w:rPr>
        <w:t>AGENDA</w:t>
      </w:r>
    </w:p>
    <w:p w14:paraId="00000004" w14:textId="283A339D" w:rsidR="009C679E" w:rsidRDefault="006938E2">
      <w:pPr>
        <w:jc w:val="both"/>
      </w:pPr>
      <w:r>
        <w:rPr>
          <w:b/>
        </w:rPr>
        <w:t xml:space="preserve">Membership: </w:t>
      </w:r>
      <w:r>
        <w:rPr>
          <w:b/>
        </w:rPr>
        <w:tab/>
      </w:r>
      <w:r>
        <w:t>Adnan Siddiquie, Alaric Bien, Aleksandra Poseukova, Angela De La Hoz, Anthony Austin, Guang-</w:t>
      </w:r>
      <w:proofErr w:type="gramStart"/>
      <w:r>
        <w:t>an</w:t>
      </w:r>
      <w:proofErr w:type="gramEnd"/>
      <w:r>
        <w:t xml:space="preserve"> Wu, Margi Ye, Mohamed Bakr, Quiana </w:t>
      </w:r>
      <w:r w:rsidR="001D703A">
        <w:t>Ross, Sapan</w:t>
      </w:r>
      <w:r>
        <w:t xml:space="preserve"> Parekh, Seema Bahl, Tom Brewer, Aisha Kabani, Chinar </w:t>
      </w:r>
      <w:proofErr w:type="spellStart"/>
      <w:r>
        <w:t>Bopshetty</w:t>
      </w:r>
      <w:proofErr w:type="spellEnd"/>
      <w:r>
        <w:t>, Eloisa Tran, Haruka Kojima, Jennifer Karls, Jingdon</w:t>
      </w:r>
      <w:r>
        <w:t xml:space="preserve">g (JD) Yu, Justin Daigneault, Liena Ugarova, Michael Carr, Nahyeli Mendivil, </w:t>
      </w:r>
    </w:p>
    <w:p w14:paraId="00000006" w14:textId="5BDAC615" w:rsidR="009C679E" w:rsidRPr="001D703A" w:rsidRDefault="006938E2">
      <w:pPr>
        <w:jc w:val="both"/>
      </w:pPr>
      <w:r>
        <w:rPr>
          <w:b/>
        </w:rPr>
        <w:t>Non- voting members</w:t>
      </w:r>
      <w:r>
        <w:t>:</w:t>
      </w:r>
      <w:r w:rsidR="001D703A">
        <w:t xml:space="preserve"> </w:t>
      </w:r>
      <w:r>
        <w:t>Beabe Akpojovwo, Linda Whitehead, Maria Batayola</w:t>
      </w:r>
      <w:bookmarkStart w:id="1" w:name="_30j0zll" w:colFirst="0" w:colLast="0"/>
      <w:bookmarkEnd w:id="1"/>
    </w:p>
    <w:p w14:paraId="2BF86F10" w14:textId="6AA932E4" w:rsidR="001D703A" w:rsidRDefault="006938E2">
      <w:pPr>
        <w:jc w:val="both"/>
      </w:pPr>
      <w:bookmarkStart w:id="2" w:name="_vmswthd4vd2u" w:colFirst="0" w:colLast="0"/>
      <w:bookmarkEnd w:id="2"/>
      <w:r>
        <w:rPr>
          <w:b/>
        </w:rPr>
        <w:t>City Staff:</w:t>
      </w:r>
      <w:r>
        <w:tab/>
      </w:r>
      <w:r>
        <w:t>Yuriana Garcia Tellez</w:t>
      </w:r>
      <w:r w:rsidR="001D703A">
        <w:t xml:space="preserve">, Diversity Outreach and Engagement Administrator </w:t>
      </w:r>
    </w:p>
    <w:p w14:paraId="7812387B" w14:textId="77777777" w:rsidR="00C0613B" w:rsidRDefault="00C0613B">
      <w:pPr>
        <w:jc w:val="both"/>
      </w:pPr>
    </w:p>
    <w:p w14:paraId="00000008" w14:textId="25A640BA" w:rsidR="009C679E" w:rsidRDefault="006938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Call to Order: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>A</w:t>
      </w:r>
      <w:r>
        <w:rPr>
          <w:b/>
        </w:rPr>
        <w:t>laric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color w:val="000000"/>
        </w:rPr>
        <w:t>(10 min.)</w:t>
      </w:r>
    </w:p>
    <w:p w14:paraId="00000009" w14:textId="77777777" w:rsidR="009C679E" w:rsidRDefault="006938E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bookmarkStart w:id="3" w:name="_Hlk3820933"/>
      <w:r>
        <w:rPr>
          <w:color w:val="000000"/>
        </w:rPr>
        <w:t>Roll call of members</w:t>
      </w:r>
    </w:p>
    <w:bookmarkEnd w:id="3"/>
    <w:p w14:paraId="0000000A" w14:textId="77777777" w:rsidR="009C679E" w:rsidRDefault="006938E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Adop</w:t>
      </w:r>
      <w:r>
        <w:rPr>
          <w:color w:val="000000"/>
        </w:rPr>
        <w:t>tion of the Agenda</w:t>
      </w:r>
    </w:p>
    <w:p w14:paraId="0000000B" w14:textId="77777777" w:rsidR="009C679E" w:rsidRDefault="006938E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Adoption of the Minutes</w:t>
      </w:r>
    </w:p>
    <w:p w14:paraId="0000000C" w14:textId="77777777" w:rsidR="009C679E" w:rsidRDefault="006938E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Ice Breaker</w:t>
      </w:r>
    </w:p>
    <w:p w14:paraId="0000000D" w14:textId="77777777" w:rsidR="009C679E" w:rsidRDefault="009C67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b/>
          <w:color w:val="000000"/>
        </w:rPr>
      </w:pPr>
    </w:p>
    <w:p w14:paraId="0CFCA901" w14:textId="53F141EB" w:rsidR="001D703A" w:rsidRPr="001D703A" w:rsidRDefault="001D70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rPr>
          <w:color w:val="000000"/>
        </w:rPr>
      </w:pPr>
      <w:r>
        <w:rPr>
          <w:b/>
          <w:color w:val="000000"/>
        </w:rPr>
        <w:t xml:space="preserve">City </w:t>
      </w:r>
      <w:r w:rsidR="00C0613B">
        <w:rPr>
          <w:b/>
          <w:color w:val="000000"/>
        </w:rPr>
        <w:t xml:space="preserve">Dept. </w:t>
      </w:r>
      <w:r>
        <w:rPr>
          <w:b/>
          <w:color w:val="000000"/>
        </w:rPr>
        <w:t xml:space="preserve">Presentation </w:t>
      </w:r>
      <w:r w:rsidR="00C0613B"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Betsy Anderson, </w:t>
      </w:r>
      <w:r w:rsidRPr="001D703A">
        <w:rPr>
          <w:color w:val="000000"/>
        </w:rPr>
        <w:t>Senior Planner</w:t>
      </w:r>
    </w:p>
    <w:p w14:paraId="6838C2AB" w14:textId="56CFDBE9" w:rsidR="001D703A" w:rsidRDefault="001D703A" w:rsidP="001D703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rPr>
          <w:b/>
          <w:color w:val="000000"/>
        </w:rPr>
      </w:pPr>
      <w:r w:rsidRPr="001D703A">
        <w:rPr>
          <w:color w:val="000000"/>
        </w:rPr>
        <w:tab/>
      </w:r>
      <w:r w:rsidRPr="001D703A">
        <w:rPr>
          <w:color w:val="000000"/>
        </w:rPr>
        <w:tab/>
      </w:r>
      <w:r w:rsidRPr="001D703A">
        <w:rPr>
          <w:color w:val="000000"/>
        </w:rPr>
        <w:tab/>
      </w:r>
      <w:r w:rsidRPr="001D703A">
        <w:rPr>
          <w:color w:val="000000"/>
        </w:rPr>
        <w:tab/>
      </w:r>
      <w:r w:rsidRPr="001D703A">
        <w:rPr>
          <w:color w:val="000000"/>
        </w:rPr>
        <w:tab/>
      </w:r>
      <w:r w:rsidRPr="001D703A">
        <w:rPr>
          <w:color w:val="000000"/>
        </w:rPr>
        <w:tab/>
      </w:r>
      <w:r w:rsidRPr="001D703A">
        <w:rPr>
          <w:color w:val="000000"/>
        </w:rPr>
        <w:tab/>
        <w:t>Parks &amp; Community Services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1D703A">
        <w:rPr>
          <w:color w:val="000000"/>
        </w:rPr>
        <w:t>(20 min.)</w:t>
      </w:r>
      <w:r>
        <w:rPr>
          <w:b/>
          <w:color w:val="000000"/>
        </w:rPr>
        <w:t xml:space="preserve"> </w:t>
      </w:r>
    </w:p>
    <w:p w14:paraId="2A9FA750" w14:textId="2BCDCB6A" w:rsidR="001D703A" w:rsidRPr="001D703A" w:rsidRDefault="001D703A" w:rsidP="001D703A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Presentation &amp; Discussion</w:t>
      </w:r>
    </w:p>
    <w:p w14:paraId="0EBE6DB3" w14:textId="77777777" w:rsidR="001D703A" w:rsidRPr="001D703A" w:rsidRDefault="001D703A" w:rsidP="001D703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720"/>
        <w:rPr>
          <w:b/>
          <w:color w:val="000000"/>
        </w:rPr>
      </w:pPr>
    </w:p>
    <w:p w14:paraId="0000000E" w14:textId="54178CDB" w:rsidR="009C679E" w:rsidRDefault="006938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rPr>
          <w:b/>
          <w:color w:val="000000"/>
        </w:rPr>
      </w:pPr>
      <w:r>
        <w:rPr>
          <w:b/>
        </w:rPr>
        <w:t>Bi-Annual Report</w:t>
      </w:r>
      <w:r>
        <w:rPr>
          <w:b/>
          <w:color w:val="000000"/>
        </w:rPr>
        <w:t>:</w:t>
      </w:r>
      <w:r w:rsidR="001D703A"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</w:rPr>
        <w:t>Alaric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color w:val="000000"/>
        </w:rPr>
        <w:t>(</w:t>
      </w:r>
      <w:r>
        <w:t>15</w:t>
      </w:r>
      <w:r>
        <w:rPr>
          <w:color w:val="000000"/>
        </w:rPr>
        <w:t xml:space="preserve"> min.)</w:t>
      </w:r>
    </w:p>
    <w:p w14:paraId="0000000F" w14:textId="77777777" w:rsidR="009C679E" w:rsidRDefault="006938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rPr>
          <w:color w:val="000000"/>
        </w:rPr>
      </w:pPr>
      <w:r>
        <w:rPr>
          <w:color w:val="000000"/>
        </w:rPr>
        <w:t>General discussion of project criteria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00000010" w14:textId="77777777" w:rsidR="009C679E" w:rsidRDefault="009C67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color w:val="000000"/>
        </w:rPr>
      </w:pPr>
    </w:p>
    <w:p w14:paraId="00000011" w14:textId="6C898E4A" w:rsidR="009C679E" w:rsidRDefault="006938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rPr>
          <w:b/>
          <w:color w:val="000000"/>
        </w:rPr>
      </w:pPr>
      <w:r>
        <w:rPr>
          <w:b/>
        </w:rPr>
        <w:t>Committee Report-Out</w:t>
      </w:r>
      <w:r>
        <w:rPr>
          <w:b/>
          <w:color w:val="000000"/>
        </w:rPr>
        <w:t xml:space="preserve">:  </w:t>
      </w:r>
      <w:r>
        <w:rPr>
          <w:b/>
          <w:color w:val="000000"/>
        </w:rPr>
        <w:tab/>
      </w:r>
      <w:r w:rsidR="001D703A">
        <w:rPr>
          <w:b/>
          <w:color w:val="000000"/>
        </w:rPr>
        <w:tab/>
      </w:r>
      <w:r w:rsidR="001D703A">
        <w:rPr>
          <w:b/>
          <w:color w:val="000000"/>
        </w:rPr>
        <w:tab/>
      </w:r>
      <w:r w:rsidR="001D703A">
        <w:rPr>
          <w:b/>
          <w:color w:val="000000"/>
        </w:rPr>
        <w:tab/>
      </w:r>
      <w:r w:rsidR="001D703A">
        <w:rPr>
          <w:b/>
          <w:color w:val="000000"/>
        </w:rPr>
        <w:tab/>
      </w:r>
      <w:r w:rsidR="001D703A">
        <w:rPr>
          <w:b/>
          <w:color w:val="000000"/>
        </w:rPr>
        <w:tab/>
      </w:r>
      <w:r>
        <w:rPr>
          <w:b/>
          <w:color w:val="000000"/>
        </w:rPr>
        <w:tab/>
      </w:r>
      <w:r w:rsidR="001D703A">
        <w:rPr>
          <w:b/>
          <w:color w:val="000000"/>
        </w:rPr>
        <w:tab/>
      </w:r>
      <w:r>
        <w:rPr>
          <w:color w:val="000000"/>
        </w:rPr>
        <w:t>(15 min.)</w:t>
      </w:r>
    </w:p>
    <w:p w14:paraId="00000012" w14:textId="77777777" w:rsidR="009C679E" w:rsidRPr="001D703A" w:rsidRDefault="006938E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222222"/>
        </w:rPr>
      </w:pPr>
      <w:r w:rsidRPr="001D703A">
        <w:rPr>
          <w:color w:val="222222"/>
        </w:rPr>
        <w:t>Strategic Outreach</w:t>
      </w:r>
    </w:p>
    <w:p w14:paraId="00000013" w14:textId="1B9A845C" w:rsidR="009C679E" w:rsidRPr="001D703A" w:rsidRDefault="006938E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222222"/>
        </w:rPr>
      </w:pPr>
      <w:r w:rsidRPr="001D703A">
        <w:rPr>
          <w:color w:val="222222"/>
        </w:rPr>
        <w:t>C</w:t>
      </w:r>
      <w:r w:rsidR="001D703A">
        <w:rPr>
          <w:color w:val="222222"/>
        </w:rPr>
        <w:t xml:space="preserve">ulturally </w:t>
      </w:r>
      <w:r w:rsidRPr="001D703A">
        <w:rPr>
          <w:color w:val="222222"/>
        </w:rPr>
        <w:t>R</w:t>
      </w:r>
      <w:r w:rsidR="001D703A">
        <w:rPr>
          <w:color w:val="222222"/>
        </w:rPr>
        <w:t xml:space="preserve">esponsive </w:t>
      </w:r>
      <w:r w:rsidRPr="001D703A">
        <w:rPr>
          <w:color w:val="222222"/>
        </w:rPr>
        <w:t>G</w:t>
      </w:r>
      <w:r w:rsidR="001D703A">
        <w:rPr>
          <w:color w:val="222222"/>
        </w:rPr>
        <w:t xml:space="preserve">overnment </w:t>
      </w:r>
    </w:p>
    <w:p w14:paraId="00000016" w14:textId="4F641DCF" w:rsidR="009C679E" w:rsidRPr="001D703A" w:rsidRDefault="006938E2" w:rsidP="001D703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222222"/>
        </w:rPr>
      </w:pPr>
      <w:r w:rsidRPr="001D703A">
        <w:rPr>
          <w:color w:val="222222"/>
        </w:rPr>
        <w:t>Events</w:t>
      </w:r>
      <w:r w:rsidR="001D703A">
        <w:rPr>
          <w:color w:val="222222"/>
        </w:rPr>
        <w:t xml:space="preserve">: Welcome Week </w:t>
      </w:r>
    </w:p>
    <w:p w14:paraId="00000017" w14:textId="77777777" w:rsidR="009C679E" w:rsidRDefault="009C679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 w:hanging="720"/>
        <w:rPr>
          <w:color w:val="000000"/>
        </w:rPr>
      </w:pPr>
    </w:p>
    <w:p w14:paraId="00000019" w14:textId="3FBBDB25" w:rsidR="009C679E" w:rsidRPr="001D703A" w:rsidRDefault="006938E2" w:rsidP="001D70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rPr>
          <w:b/>
          <w:color w:val="000000"/>
        </w:rPr>
      </w:pPr>
      <w:r>
        <w:rPr>
          <w:b/>
          <w:color w:val="000000"/>
        </w:rPr>
        <w:t>B</w:t>
      </w:r>
      <w:r>
        <w:rPr>
          <w:b/>
        </w:rPr>
        <w:t>DAN Self Evaluation Survey</w:t>
      </w:r>
      <w:r>
        <w:rPr>
          <w:b/>
          <w:color w:val="000000"/>
        </w:rPr>
        <w:t xml:space="preserve">: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Anthony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1D703A">
        <w:rPr>
          <w:b/>
          <w:color w:val="000000"/>
        </w:rPr>
        <w:tab/>
      </w:r>
      <w:r w:rsidR="001D703A">
        <w:rPr>
          <w:color w:val="000000"/>
        </w:rPr>
        <w:t>(1</w:t>
      </w:r>
      <w:r w:rsidR="00C0613B">
        <w:rPr>
          <w:color w:val="000000"/>
        </w:rPr>
        <w:t>5</w:t>
      </w:r>
      <w:r w:rsidR="001D703A">
        <w:rPr>
          <w:color w:val="000000"/>
        </w:rPr>
        <w:t xml:space="preserve"> </w:t>
      </w:r>
      <w:r>
        <w:rPr>
          <w:color w:val="000000"/>
        </w:rPr>
        <w:t>min.</w:t>
      </w:r>
      <w:r w:rsidR="001D703A">
        <w:rPr>
          <w:color w:val="000000"/>
        </w:rPr>
        <w:t xml:space="preserve">) </w:t>
      </w:r>
    </w:p>
    <w:p w14:paraId="01B36EF0" w14:textId="07596549" w:rsidR="00C0613B" w:rsidRPr="00C0613B" w:rsidRDefault="006938E2" w:rsidP="00C061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BDAN Self-Evaluation Survey</w:t>
      </w:r>
      <w:r w:rsidR="00C0613B">
        <w:rPr>
          <w:color w:val="000000"/>
        </w:rPr>
        <w:t xml:space="preserve"> findings</w:t>
      </w:r>
      <w:r w:rsidR="00C0613B">
        <w:rPr>
          <w:color w:val="000000"/>
        </w:rPr>
        <w:br/>
      </w:r>
    </w:p>
    <w:p w14:paraId="09D428B4" w14:textId="77777777" w:rsidR="00C0613B" w:rsidRPr="00C0613B" w:rsidRDefault="00C061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rPr>
          <w:b/>
          <w:color w:val="000000"/>
        </w:rPr>
      </w:pPr>
      <w:r>
        <w:rPr>
          <w:b/>
          <w:color w:val="000000"/>
        </w:rPr>
        <w:t>Bellevue Cross-Cultural Study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Yuriana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C0613B">
        <w:rPr>
          <w:color w:val="000000"/>
        </w:rPr>
        <w:t xml:space="preserve">(30 min.) </w:t>
      </w:r>
    </w:p>
    <w:p w14:paraId="22E47816" w14:textId="77777777" w:rsidR="00C0613B" w:rsidRPr="00C0613B" w:rsidRDefault="00C0613B" w:rsidP="00C0613B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rPr>
          <w:b/>
          <w:color w:val="000000"/>
        </w:rPr>
      </w:pPr>
      <w:r>
        <w:rPr>
          <w:color w:val="000000"/>
        </w:rPr>
        <w:t xml:space="preserve">Brief of study </w:t>
      </w:r>
    </w:p>
    <w:p w14:paraId="20881B56" w14:textId="5539DC36" w:rsidR="00C0613B" w:rsidRPr="00C0613B" w:rsidRDefault="00C0613B" w:rsidP="00C0613B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rPr>
          <w:b/>
          <w:color w:val="000000"/>
        </w:rPr>
      </w:pPr>
      <w:r>
        <w:rPr>
          <w:color w:val="000000"/>
        </w:rPr>
        <w:t xml:space="preserve">Discussion </w:t>
      </w:r>
      <w:r w:rsidRPr="00C0613B">
        <w:rPr>
          <w:color w:val="000000"/>
        </w:rPr>
        <w:tab/>
      </w:r>
      <w:r w:rsidRPr="00C0613B">
        <w:rPr>
          <w:b/>
          <w:color w:val="000000"/>
        </w:rPr>
        <w:t xml:space="preserve"> </w:t>
      </w:r>
    </w:p>
    <w:p w14:paraId="404641BE" w14:textId="77777777" w:rsidR="00C0613B" w:rsidRDefault="00C0613B" w:rsidP="00C0613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720"/>
        <w:rPr>
          <w:b/>
          <w:color w:val="000000"/>
        </w:rPr>
      </w:pPr>
    </w:p>
    <w:p w14:paraId="0000001E" w14:textId="300DE7F3" w:rsidR="009C679E" w:rsidRDefault="006938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Closing of Session: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A</w:t>
      </w:r>
      <w:r>
        <w:rPr>
          <w:b/>
        </w:rPr>
        <w:t>laric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color w:val="000000"/>
        </w:rPr>
        <w:t>(1</w:t>
      </w:r>
      <w:r>
        <w:t>5</w:t>
      </w:r>
      <w:r>
        <w:rPr>
          <w:color w:val="000000"/>
        </w:rPr>
        <w:t xml:space="preserve"> min.)</w:t>
      </w:r>
    </w:p>
    <w:p w14:paraId="0000001F" w14:textId="77777777" w:rsidR="009C679E" w:rsidRDefault="006938E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 xml:space="preserve">Next Meeting – Tuesday, </w:t>
      </w:r>
      <w:r>
        <w:t>April</w:t>
      </w:r>
      <w:r>
        <w:rPr>
          <w:color w:val="000000"/>
        </w:rPr>
        <w:t xml:space="preserve"> </w:t>
      </w:r>
      <w:r>
        <w:t>30</w:t>
      </w:r>
      <w:r>
        <w:rPr>
          <w:color w:val="000000"/>
        </w:rPr>
        <w:t xml:space="preserve"> (6:00 – 8:00PM)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00000020" w14:textId="77777777" w:rsidR="009C679E" w:rsidRDefault="006938E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Motion to Adjourn</w:t>
      </w:r>
      <w:r>
        <w:rPr>
          <w:color w:val="000000"/>
        </w:rPr>
        <w:tab/>
      </w:r>
      <w:r>
        <w:rPr>
          <w:color w:val="000000"/>
        </w:rPr>
        <w:tab/>
      </w:r>
      <w:bookmarkStart w:id="4" w:name="_GoBack"/>
      <w:bookmarkEnd w:id="4"/>
    </w:p>
    <w:sectPr w:rsidR="009C679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D7424"/>
    <w:multiLevelType w:val="multilevel"/>
    <w:tmpl w:val="BB380C6C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DF04F8"/>
    <w:multiLevelType w:val="multilevel"/>
    <w:tmpl w:val="AD9E0C6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D34B2"/>
    <w:multiLevelType w:val="hybridMultilevel"/>
    <w:tmpl w:val="CAF4AB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166E2"/>
    <w:multiLevelType w:val="multilevel"/>
    <w:tmpl w:val="5E44C3C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E4D61"/>
    <w:multiLevelType w:val="hybridMultilevel"/>
    <w:tmpl w:val="FC38817A"/>
    <w:lvl w:ilvl="0" w:tplc="49049434">
      <w:start w:val="6"/>
      <w:numFmt w:val="low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03B91"/>
    <w:multiLevelType w:val="multilevel"/>
    <w:tmpl w:val="CF36DA7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D2AB9"/>
    <w:multiLevelType w:val="hybridMultilevel"/>
    <w:tmpl w:val="9A80CE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34A19"/>
    <w:multiLevelType w:val="multilevel"/>
    <w:tmpl w:val="DBF841E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6E4CBB"/>
    <w:multiLevelType w:val="multilevel"/>
    <w:tmpl w:val="B2DE87E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79E"/>
    <w:rsid w:val="001D703A"/>
    <w:rsid w:val="006938E2"/>
    <w:rsid w:val="006D3047"/>
    <w:rsid w:val="009C679E"/>
    <w:rsid w:val="00C0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CE8D0"/>
  <w15:docId w15:val="{FD19D987-BD72-44E8-9444-1E3A2741F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D7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 Tellez, Yuriana</dc:creator>
  <cp:lastModifiedBy>Garcia Tellez, Yuriana</cp:lastModifiedBy>
  <cp:revision>2</cp:revision>
  <dcterms:created xsi:type="dcterms:W3CDTF">2019-03-19T00:18:00Z</dcterms:created>
  <dcterms:modified xsi:type="dcterms:W3CDTF">2019-03-19T00:18:00Z</dcterms:modified>
</cp:coreProperties>
</file>